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3CAB" w14:textId="77777777" w:rsidR="000A4DD5" w:rsidRPr="000A4DD5" w:rsidRDefault="000A4DD5" w:rsidP="00E73421">
      <w:pPr>
        <w:spacing w:line="480" w:lineRule="auto"/>
        <w:jc w:val="center"/>
        <w:rPr>
          <w:rFonts w:ascii="Times New Roman" w:hAnsi="Times New Roman" w:cs="Times New Roman"/>
          <w:sz w:val="24"/>
          <w:szCs w:val="24"/>
        </w:rPr>
      </w:pPr>
    </w:p>
    <w:p w14:paraId="1816485C" w14:textId="77777777" w:rsidR="000A4DD5" w:rsidRPr="000A4DD5" w:rsidRDefault="000A4DD5" w:rsidP="00E73421">
      <w:pPr>
        <w:spacing w:line="480" w:lineRule="auto"/>
        <w:jc w:val="center"/>
        <w:rPr>
          <w:rFonts w:ascii="Times New Roman" w:hAnsi="Times New Roman" w:cs="Times New Roman"/>
          <w:sz w:val="24"/>
          <w:szCs w:val="24"/>
        </w:rPr>
      </w:pPr>
    </w:p>
    <w:p w14:paraId="29E2BBE7" w14:textId="77777777" w:rsidR="000A4DD5" w:rsidRPr="000A4DD5" w:rsidRDefault="000A4DD5" w:rsidP="00E73421">
      <w:pPr>
        <w:spacing w:line="480" w:lineRule="auto"/>
        <w:jc w:val="center"/>
        <w:rPr>
          <w:rFonts w:ascii="Times New Roman" w:hAnsi="Times New Roman" w:cs="Times New Roman"/>
          <w:sz w:val="24"/>
          <w:szCs w:val="24"/>
        </w:rPr>
      </w:pPr>
    </w:p>
    <w:p w14:paraId="7A4F5585" w14:textId="77777777" w:rsidR="000A4DD5" w:rsidRPr="000A4DD5" w:rsidRDefault="000A4DD5" w:rsidP="00E73421">
      <w:pPr>
        <w:spacing w:line="480" w:lineRule="auto"/>
        <w:jc w:val="center"/>
        <w:rPr>
          <w:rFonts w:ascii="Times New Roman" w:hAnsi="Times New Roman" w:cs="Times New Roman"/>
          <w:sz w:val="24"/>
          <w:szCs w:val="24"/>
        </w:rPr>
      </w:pPr>
    </w:p>
    <w:p w14:paraId="5090CFE5" w14:textId="77777777" w:rsidR="000A4DD5" w:rsidRPr="000A4DD5" w:rsidRDefault="000A4DD5" w:rsidP="00E73421">
      <w:pPr>
        <w:spacing w:line="480" w:lineRule="auto"/>
        <w:jc w:val="center"/>
        <w:rPr>
          <w:rFonts w:ascii="Times New Roman" w:hAnsi="Times New Roman" w:cs="Times New Roman"/>
          <w:sz w:val="24"/>
          <w:szCs w:val="24"/>
        </w:rPr>
      </w:pPr>
    </w:p>
    <w:p w14:paraId="5E845257" w14:textId="77777777" w:rsidR="000A4DD5" w:rsidRPr="000A4DD5" w:rsidRDefault="000A4DD5" w:rsidP="00E73421">
      <w:pPr>
        <w:spacing w:line="480" w:lineRule="auto"/>
        <w:jc w:val="center"/>
        <w:rPr>
          <w:rFonts w:ascii="Times New Roman" w:hAnsi="Times New Roman" w:cs="Times New Roman"/>
          <w:sz w:val="24"/>
          <w:szCs w:val="24"/>
        </w:rPr>
      </w:pPr>
    </w:p>
    <w:p w14:paraId="1557BEC1" w14:textId="77777777" w:rsidR="00E73421" w:rsidRPr="000A4DD5" w:rsidRDefault="001A57AD" w:rsidP="00E73421">
      <w:pPr>
        <w:spacing w:line="480" w:lineRule="auto"/>
        <w:jc w:val="center"/>
        <w:rPr>
          <w:rFonts w:ascii="Times New Roman" w:hAnsi="Times New Roman" w:cs="Times New Roman"/>
          <w:sz w:val="24"/>
          <w:szCs w:val="24"/>
        </w:rPr>
      </w:pPr>
      <w:bookmarkStart w:id="0" w:name="_Hlk75867743"/>
      <w:r w:rsidRPr="000A4DD5">
        <w:rPr>
          <w:rFonts w:ascii="Times New Roman" w:hAnsi="Times New Roman" w:cs="Times New Roman"/>
          <w:sz w:val="24"/>
          <w:szCs w:val="24"/>
        </w:rPr>
        <w:t>Syphilis case study</w:t>
      </w:r>
    </w:p>
    <w:bookmarkEnd w:id="0"/>
    <w:p w14:paraId="623DC236" w14:textId="77777777" w:rsidR="00E73421" w:rsidRPr="000A4DD5" w:rsidRDefault="001A57AD" w:rsidP="00E73421">
      <w:pPr>
        <w:spacing w:line="480" w:lineRule="auto"/>
        <w:jc w:val="center"/>
        <w:rPr>
          <w:rFonts w:ascii="Times New Roman" w:hAnsi="Times New Roman" w:cs="Times New Roman"/>
          <w:sz w:val="24"/>
          <w:szCs w:val="24"/>
        </w:rPr>
      </w:pPr>
      <w:r w:rsidRPr="000A4DD5">
        <w:rPr>
          <w:rFonts w:ascii="Times New Roman" w:hAnsi="Times New Roman" w:cs="Times New Roman"/>
          <w:sz w:val="24"/>
          <w:szCs w:val="24"/>
        </w:rPr>
        <w:t>Student name.</w:t>
      </w:r>
    </w:p>
    <w:p w14:paraId="7650721F" w14:textId="77777777" w:rsidR="00E73421" w:rsidRPr="000A4DD5" w:rsidRDefault="001A57AD" w:rsidP="00E73421">
      <w:pPr>
        <w:spacing w:line="480" w:lineRule="auto"/>
        <w:jc w:val="center"/>
        <w:rPr>
          <w:rFonts w:ascii="Times New Roman" w:hAnsi="Times New Roman" w:cs="Times New Roman"/>
          <w:sz w:val="24"/>
          <w:szCs w:val="24"/>
        </w:rPr>
      </w:pPr>
      <w:r w:rsidRPr="000A4DD5">
        <w:rPr>
          <w:rFonts w:ascii="Times New Roman" w:hAnsi="Times New Roman" w:cs="Times New Roman"/>
          <w:sz w:val="24"/>
          <w:szCs w:val="24"/>
        </w:rPr>
        <w:t>Institution affiliation.</w:t>
      </w:r>
    </w:p>
    <w:p w14:paraId="07370DAB" w14:textId="77777777" w:rsidR="00E73421" w:rsidRPr="000A4DD5" w:rsidRDefault="001A57AD" w:rsidP="00E73421">
      <w:pPr>
        <w:spacing w:line="480" w:lineRule="auto"/>
        <w:jc w:val="center"/>
        <w:rPr>
          <w:rFonts w:ascii="Times New Roman" w:hAnsi="Times New Roman" w:cs="Times New Roman"/>
          <w:sz w:val="24"/>
          <w:szCs w:val="24"/>
        </w:rPr>
      </w:pPr>
      <w:r w:rsidRPr="000A4DD5">
        <w:rPr>
          <w:rFonts w:ascii="Times New Roman" w:hAnsi="Times New Roman" w:cs="Times New Roman"/>
          <w:sz w:val="24"/>
          <w:szCs w:val="24"/>
        </w:rPr>
        <w:t>Date.</w:t>
      </w:r>
    </w:p>
    <w:p w14:paraId="66141D14" w14:textId="77777777" w:rsidR="000A4DD5" w:rsidRPr="000A4DD5" w:rsidRDefault="000A4DD5">
      <w:pPr>
        <w:rPr>
          <w:rFonts w:ascii="Times New Roman" w:hAnsi="Times New Roman" w:cs="Times New Roman"/>
          <w:sz w:val="24"/>
          <w:szCs w:val="24"/>
        </w:rPr>
      </w:pPr>
    </w:p>
    <w:p w14:paraId="2CAC7ECE" w14:textId="77777777" w:rsidR="000A4DD5" w:rsidRPr="000A4DD5" w:rsidRDefault="000A4DD5">
      <w:pPr>
        <w:rPr>
          <w:rFonts w:ascii="Times New Roman" w:hAnsi="Times New Roman" w:cs="Times New Roman"/>
          <w:sz w:val="24"/>
          <w:szCs w:val="24"/>
        </w:rPr>
      </w:pPr>
    </w:p>
    <w:p w14:paraId="708965F2" w14:textId="77777777" w:rsidR="000A4DD5" w:rsidRPr="000A4DD5" w:rsidRDefault="000A4DD5">
      <w:pPr>
        <w:rPr>
          <w:rFonts w:ascii="Times New Roman" w:hAnsi="Times New Roman" w:cs="Times New Roman"/>
          <w:sz w:val="24"/>
          <w:szCs w:val="24"/>
        </w:rPr>
      </w:pPr>
    </w:p>
    <w:p w14:paraId="6218EF32" w14:textId="77777777" w:rsidR="000A4DD5" w:rsidRPr="000A4DD5" w:rsidRDefault="000A4DD5">
      <w:pPr>
        <w:rPr>
          <w:rFonts w:ascii="Times New Roman" w:hAnsi="Times New Roman" w:cs="Times New Roman"/>
          <w:sz w:val="24"/>
          <w:szCs w:val="24"/>
        </w:rPr>
      </w:pPr>
    </w:p>
    <w:p w14:paraId="719D3BC9" w14:textId="77777777" w:rsidR="00E73421" w:rsidRPr="000A4DD5" w:rsidRDefault="001A57AD">
      <w:pPr>
        <w:rPr>
          <w:rFonts w:ascii="Times New Roman" w:hAnsi="Times New Roman" w:cs="Times New Roman"/>
          <w:sz w:val="24"/>
          <w:szCs w:val="24"/>
        </w:rPr>
      </w:pPr>
      <w:r w:rsidRPr="000A4DD5">
        <w:rPr>
          <w:rFonts w:ascii="Times New Roman" w:hAnsi="Times New Roman" w:cs="Times New Roman"/>
          <w:sz w:val="24"/>
          <w:szCs w:val="24"/>
        </w:rPr>
        <w:br w:type="page"/>
      </w:r>
    </w:p>
    <w:p w14:paraId="1DB397BF" w14:textId="434957BE" w:rsidR="002C674C" w:rsidRDefault="002C674C" w:rsidP="002C674C">
      <w:pPr>
        <w:spacing w:line="480" w:lineRule="auto"/>
        <w:ind w:firstLine="720"/>
        <w:jc w:val="center"/>
        <w:rPr>
          <w:rFonts w:ascii="Times New Roman" w:hAnsi="Times New Roman" w:cs="Times New Roman"/>
          <w:b/>
          <w:sz w:val="24"/>
          <w:szCs w:val="24"/>
        </w:rPr>
      </w:pPr>
      <w:r w:rsidRPr="002C674C">
        <w:rPr>
          <w:rFonts w:ascii="Times New Roman" w:hAnsi="Times New Roman" w:cs="Times New Roman"/>
          <w:b/>
          <w:sz w:val="24"/>
          <w:szCs w:val="24"/>
        </w:rPr>
        <w:lastRenderedPageBreak/>
        <w:t>SYPHILIS CASE STUDY</w:t>
      </w:r>
    </w:p>
    <w:p w14:paraId="380B7A11" w14:textId="73D717A9" w:rsidR="00741FE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b/>
          <w:sz w:val="24"/>
          <w:szCs w:val="24"/>
        </w:rPr>
        <w:t>Introduction</w:t>
      </w:r>
    </w:p>
    <w:p w14:paraId="2B56B552" w14:textId="77777777" w:rsidR="00AE2ED4"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Syphilis is a bacterial infection usually spread by sexual contact from one infected person to another and it starts at a painless sore</w:t>
      </w:r>
      <w:r w:rsidRPr="000A4DD5">
        <w:rPr>
          <w:rFonts w:ascii="Times New Roman" w:hAnsi="Times New Roman" w:cs="Times New Roman"/>
          <w:sz w:val="24"/>
          <w:szCs w:val="24"/>
        </w:rPr>
        <w:t xml:space="preserve">. It has stages and each of </w:t>
      </w:r>
      <w:r w:rsidR="00387553" w:rsidRPr="000A4DD5">
        <w:rPr>
          <w:rFonts w:ascii="Times New Roman" w:hAnsi="Times New Roman" w:cs="Times New Roman"/>
          <w:sz w:val="24"/>
          <w:szCs w:val="24"/>
        </w:rPr>
        <w:t>these stages</w:t>
      </w:r>
      <w:r w:rsidRPr="000A4DD5">
        <w:rPr>
          <w:rFonts w:ascii="Times New Roman" w:hAnsi="Times New Roman" w:cs="Times New Roman"/>
          <w:sz w:val="24"/>
          <w:szCs w:val="24"/>
        </w:rPr>
        <w:t xml:space="preserve"> comes with different symptoms. These </w:t>
      </w:r>
      <w:r w:rsidR="00387553" w:rsidRPr="000A4DD5">
        <w:rPr>
          <w:rFonts w:ascii="Times New Roman" w:hAnsi="Times New Roman" w:cs="Times New Roman"/>
          <w:sz w:val="24"/>
          <w:szCs w:val="24"/>
        </w:rPr>
        <w:t>symptoms</w:t>
      </w:r>
      <w:r w:rsidRPr="000A4DD5">
        <w:rPr>
          <w:rFonts w:ascii="Times New Roman" w:hAnsi="Times New Roman" w:cs="Times New Roman"/>
          <w:sz w:val="24"/>
          <w:szCs w:val="24"/>
        </w:rPr>
        <w:t xml:space="preserve"> </w:t>
      </w:r>
      <w:r w:rsidR="00387553" w:rsidRPr="000A4DD5">
        <w:rPr>
          <w:rFonts w:ascii="Times New Roman" w:hAnsi="Times New Roman" w:cs="Times New Roman"/>
          <w:sz w:val="24"/>
          <w:szCs w:val="24"/>
        </w:rPr>
        <w:t>involve rashes</w:t>
      </w:r>
      <w:r w:rsidRPr="000A4DD5">
        <w:rPr>
          <w:rFonts w:ascii="Times New Roman" w:hAnsi="Times New Roman" w:cs="Times New Roman"/>
          <w:sz w:val="24"/>
          <w:szCs w:val="24"/>
        </w:rPr>
        <w:t xml:space="preserve">, painless ulcers, fatigue, </w:t>
      </w:r>
      <w:r w:rsidR="000F3201" w:rsidRPr="000A4DD5">
        <w:rPr>
          <w:rFonts w:ascii="Times New Roman" w:hAnsi="Times New Roman" w:cs="Times New Roman"/>
          <w:sz w:val="24"/>
          <w:szCs w:val="24"/>
        </w:rPr>
        <w:t>weight</w:t>
      </w:r>
      <w:r w:rsidRPr="000A4DD5">
        <w:rPr>
          <w:rFonts w:ascii="Times New Roman" w:hAnsi="Times New Roman" w:cs="Times New Roman"/>
          <w:sz w:val="24"/>
          <w:szCs w:val="24"/>
        </w:rPr>
        <w:t xml:space="preserve"> loss, virginal discharge, and mouth ulcers. Syphilis is caused by the bacteria Treponema pall</w:t>
      </w:r>
      <w:r w:rsidR="000F3201" w:rsidRPr="000A4DD5">
        <w:rPr>
          <w:rFonts w:ascii="Times New Roman" w:hAnsi="Times New Roman" w:cs="Times New Roman"/>
          <w:sz w:val="24"/>
          <w:szCs w:val="24"/>
        </w:rPr>
        <w:t xml:space="preserve">idum, and its risk factors involve unprotected sex, sharing of clothes and eating utensils, and cuts on the infected person's skin </w:t>
      </w:r>
      <w:r w:rsidR="00387553" w:rsidRPr="000A4DD5">
        <w:rPr>
          <w:rFonts w:ascii="Times New Roman" w:hAnsi="Times New Roman" w:cs="Times New Roman"/>
          <w:sz w:val="24"/>
          <w:szCs w:val="24"/>
        </w:rPr>
        <w:t>(Arando et al, 2019). This paper aims at analyzing the primary diagnosis of syphilis.</w:t>
      </w:r>
    </w:p>
    <w:p w14:paraId="3876C7C8" w14:textId="77777777" w:rsidR="00387553"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b/>
          <w:sz w:val="24"/>
          <w:szCs w:val="24"/>
        </w:rPr>
        <w:t>Differential</w:t>
      </w:r>
      <w:r w:rsidRPr="000A4DD5">
        <w:rPr>
          <w:rFonts w:ascii="Times New Roman" w:hAnsi="Times New Roman" w:cs="Times New Roman"/>
          <w:sz w:val="24"/>
          <w:szCs w:val="24"/>
        </w:rPr>
        <w:t xml:space="preserve"> </w:t>
      </w:r>
      <w:r w:rsidRPr="000A4DD5">
        <w:rPr>
          <w:rFonts w:ascii="Times New Roman" w:hAnsi="Times New Roman" w:cs="Times New Roman"/>
          <w:b/>
          <w:sz w:val="24"/>
          <w:szCs w:val="24"/>
        </w:rPr>
        <w:t>diagnosis</w:t>
      </w:r>
      <w:r w:rsidRPr="000A4DD5">
        <w:rPr>
          <w:rFonts w:ascii="Times New Roman" w:hAnsi="Times New Roman" w:cs="Times New Roman"/>
          <w:sz w:val="24"/>
          <w:szCs w:val="24"/>
        </w:rPr>
        <w:t>.</w:t>
      </w:r>
    </w:p>
    <w:p w14:paraId="3FDB17F3" w14:textId="77777777" w:rsidR="00387553" w:rsidRPr="000A4DD5" w:rsidRDefault="001A57AD" w:rsidP="000A4DD5">
      <w:pPr>
        <w:pStyle w:val="ListParagraph"/>
        <w:numPr>
          <w:ilvl w:val="0"/>
          <w:numId w:val="1"/>
        </w:num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Herpes</w:t>
      </w:r>
    </w:p>
    <w:p w14:paraId="5332AC61" w14:textId="77777777" w:rsidR="000C4C9B" w:rsidRPr="000A4DD5" w:rsidRDefault="001A57AD" w:rsidP="000A4DD5">
      <w:pPr>
        <w:pStyle w:val="ListParagraph"/>
        <w:numPr>
          <w:ilvl w:val="0"/>
          <w:numId w:val="1"/>
        </w:num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 xml:space="preserve">Chancroid. </w:t>
      </w:r>
    </w:p>
    <w:p w14:paraId="5A0BDCAE" w14:textId="77777777" w:rsidR="00387553" w:rsidRPr="000A4DD5" w:rsidRDefault="001A57AD" w:rsidP="000A4DD5">
      <w:pPr>
        <w:pStyle w:val="ListParagraph"/>
        <w:numPr>
          <w:ilvl w:val="0"/>
          <w:numId w:val="1"/>
        </w:num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Candidiasis</w:t>
      </w:r>
    </w:p>
    <w:p w14:paraId="141DD814" w14:textId="77777777" w:rsidR="0055221D" w:rsidRPr="000A4DD5" w:rsidRDefault="001A57AD" w:rsidP="000A4DD5">
      <w:pPr>
        <w:spacing w:line="480" w:lineRule="auto"/>
        <w:ind w:firstLine="720"/>
        <w:jc w:val="both"/>
        <w:rPr>
          <w:rFonts w:ascii="Times New Roman" w:hAnsi="Times New Roman" w:cs="Times New Roman"/>
          <w:b/>
          <w:sz w:val="24"/>
          <w:szCs w:val="24"/>
        </w:rPr>
      </w:pPr>
      <w:r w:rsidRPr="000A4DD5">
        <w:rPr>
          <w:rFonts w:ascii="Times New Roman" w:hAnsi="Times New Roman" w:cs="Times New Roman"/>
          <w:b/>
          <w:sz w:val="24"/>
          <w:szCs w:val="24"/>
        </w:rPr>
        <w:t>Confirmation and evaluation test.</w:t>
      </w:r>
    </w:p>
    <w:p w14:paraId="57F73B13" w14:textId="77777777" w:rsidR="001D7CF7"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 xml:space="preserve">Genital herpes is an asexually </w:t>
      </w:r>
      <w:r w:rsidR="0055221D" w:rsidRPr="000A4DD5">
        <w:rPr>
          <w:rFonts w:ascii="Times New Roman" w:hAnsi="Times New Roman" w:cs="Times New Roman"/>
          <w:sz w:val="24"/>
          <w:szCs w:val="24"/>
        </w:rPr>
        <w:t>transmitted</w:t>
      </w:r>
      <w:r w:rsidRPr="000A4DD5">
        <w:rPr>
          <w:rFonts w:ascii="Times New Roman" w:hAnsi="Times New Roman" w:cs="Times New Roman"/>
          <w:sz w:val="24"/>
          <w:szCs w:val="24"/>
        </w:rPr>
        <w:t xml:space="preserve"> infection </w:t>
      </w:r>
      <w:r w:rsidR="0055221D" w:rsidRPr="000A4DD5">
        <w:rPr>
          <w:rFonts w:ascii="Times New Roman" w:hAnsi="Times New Roman" w:cs="Times New Roman"/>
          <w:sz w:val="24"/>
          <w:szCs w:val="24"/>
        </w:rPr>
        <w:t>that causes painful blisters that can fracture open and ooze fluid. The symptoms of genital herpes include the outbreak</w:t>
      </w:r>
      <w:r w:rsidR="00D82E9B" w:rsidRPr="000A4DD5">
        <w:rPr>
          <w:rFonts w:ascii="Times New Roman" w:hAnsi="Times New Roman" w:cs="Times New Roman"/>
          <w:sz w:val="24"/>
          <w:szCs w:val="24"/>
        </w:rPr>
        <w:t xml:space="preserve"> with is the appearance of blisters</w:t>
      </w:r>
      <w:r w:rsidR="0055221D" w:rsidRPr="000A4DD5">
        <w:rPr>
          <w:rFonts w:ascii="Times New Roman" w:hAnsi="Times New Roman" w:cs="Times New Roman"/>
          <w:sz w:val="24"/>
          <w:szCs w:val="24"/>
        </w:rPr>
        <w:t xml:space="preserve"> in the s</w:t>
      </w:r>
      <w:r w:rsidR="00D82E9B" w:rsidRPr="000A4DD5">
        <w:rPr>
          <w:rFonts w:ascii="Times New Roman" w:hAnsi="Times New Roman" w:cs="Times New Roman"/>
          <w:sz w:val="24"/>
          <w:szCs w:val="24"/>
        </w:rPr>
        <w:t>c</w:t>
      </w:r>
      <w:r w:rsidR="0055221D" w:rsidRPr="000A4DD5">
        <w:rPr>
          <w:rFonts w:ascii="Times New Roman" w:hAnsi="Times New Roman" w:cs="Times New Roman"/>
          <w:sz w:val="24"/>
          <w:szCs w:val="24"/>
        </w:rPr>
        <w:t>rotum, penis, and</w:t>
      </w:r>
      <w:r w:rsidR="00D82E9B" w:rsidRPr="000A4DD5">
        <w:rPr>
          <w:rFonts w:ascii="Times New Roman" w:hAnsi="Times New Roman" w:cs="Times New Roman"/>
          <w:sz w:val="24"/>
          <w:szCs w:val="24"/>
        </w:rPr>
        <w:t xml:space="preserve"> anus. In females, rashes</w:t>
      </w:r>
      <w:r w:rsidR="0055221D" w:rsidRPr="000A4DD5">
        <w:rPr>
          <w:rFonts w:ascii="Times New Roman" w:hAnsi="Times New Roman" w:cs="Times New Roman"/>
          <w:sz w:val="24"/>
          <w:szCs w:val="24"/>
        </w:rPr>
        <w:t xml:space="preserve"> </w:t>
      </w:r>
      <w:r w:rsidR="00A0760C" w:rsidRPr="000A4DD5">
        <w:rPr>
          <w:rFonts w:ascii="Times New Roman" w:hAnsi="Times New Roman" w:cs="Times New Roman"/>
          <w:sz w:val="24"/>
          <w:szCs w:val="24"/>
        </w:rPr>
        <w:t>appear</w:t>
      </w:r>
      <w:r w:rsidR="0055221D" w:rsidRPr="000A4DD5">
        <w:rPr>
          <w:rFonts w:ascii="Times New Roman" w:hAnsi="Times New Roman" w:cs="Times New Roman"/>
          <w:sz w:val="24"/>
          <w:szCs w:val="24"/>
        </w:rPr>
        <w:t xml:space="preserve"> in the vagina.</w:t>
      </w:r>
      <w:r w:rsidRPr="000A4DD5">
        <w:rPr>
          <w:rFonts w:ascii="Times New Roman" w:hAnsi="Times New Roman" w:cs="Times New Roman"/>
          <w:sz w:val="24"/>
          <w:szCs w:val="24"/>
        </w:rPr>
        <w:t xml:space="preserve"> </w:t>
      </w:r>
      <w:r w:rsidR="00D82E9B" w:rsidRPr="000A4DD5">
        <w:rPr>
          <w:rFonts w:ascii="Times New Roman" w:hAnsi="Times New Roman" w:cs="Times New Roman"/>
          <w:sz w:val="24"/>
          <w:szCs w:val="24"/>
        </w:rPr>
        <w:t>other symptoms include swollen lymph, headache, and fever. Infants conceived with genital herpes suffer from blindness, brain harm, and they may die.</w:t>
      </w:r>
      <w:r w:rsidR="00724131" w:rsidRPr="000A4DD5">
        <w:rPr>
          <w:rFonts w:ascii="Times New Roman" w:hAnsi="Times New Roman" w:cs="Times New Roman"/>
          <w:sz w:val="24"/>
          <w:szCs w:val="24"/>
        </w:rPr>
        <w:t xml:space="preserve"> The risk </w:t>
      </w:r>
      <w:r w:rsidRPr="000A4DD5">
        <w:rPr>
          <w:rFonts w:ascii="Times New Roman" w:hAnsi="Times New Roman" w:cs="Times New Roman"/>
          <w:sz w:val="24"/>
          <w:szCs w:val="24"/>
        </w:rPr>
        <w:t>factors of this infection involve</w:t>
      </w:r>
      <w:r w:rsidR="00724131" w:rsidRPr="000A4DD5">
        <w:rPr>
          <w:rFonts w:ascii="Times New Roman" w:hAnsi="Times New Roman" w:cs="Times New Roman"/>
          <w:sz w:val="24"/>
          <w:szCs w:val="24"/>
        </w:rPr>
        <w:t xml:space="preserve"> sexual misbehave such as sex with the infected person,</w:t>
      </w:r>
      <w:r w:rsidR="00A0760C" w:rsidRPr="000A4DD5">
        <w:rPr>
          <w:rFonts w:ascii="Times New Roman" w:hAnsi="Times New Roman" w:cs="Times New Roman"/>
          <w:sz w:val="24"/>
          <w:szCs w:val="24"/>
        </w:rPr>
        <w:t xml:space="preserve"> regular</w:t>
      </w:r>
      <w:r w:rsidR="00724131" w:rsidRPr="000A4DD5">
        <w:rPr>
          <w:rFonts w:ascii="Times New Roman" w:hAnsi="Times New Roman" w:cs="Times New Roman"/>
          <w:sz w:val="24"/>
          <w:szCs w:val="24"/>
        </w:rPr>
        <w:t xml:space="preserve"> change in sexual partners,</w:t>
      </w:r>
      <w:r w:rsidR="00A0760C" w:rsidRPr="000A4DD5">
        <w:rPr>
          <w:rFonts w:ascii="Times New Roman" w:hAnsi="Times New Roman" w:cs="Times New Roman"/>
          <w:sz w:val="24"/>
          <w:szCs w:val="24"/>
        </w:rPr>
        <w:t xml:space="preserve"> </w:t>
      </w:r>
      <w:r w:rsidR="00724131" w:rsidRPr="000A4DD5">
        <w:rPr>
          <w:rFonts w:ascii="Times New Roman" w:hAnsi="Times New Roman" w:cs="Times New Roman"/>
          <w:sz w:val="24"/>
          <w:szCs w:val="24"/>
        </w:rPr>
        <w:t xml:space="preserve">having unprotected sex </w:t>
      </w:r>
      <w:r w:rsidR="00A0760C" w:rsidRPr="000A4DD5">
        <w:rPr>
          <w:rFonts w:ascii="Times New Roman" w:hAnsi="Times New Roman" w:cs="Times New Roman"/>
          <w:sz w:val="24"/>
          <w:szCs w:val="24"/>
        </w:rPr>
        <w:t>without</w:t>
      </w:r>
      <w:r w:rsidR="00724131" w:rsidRPr="000A4DD5">
        <w:rPr>
          <w:rFonts w:ascii="Times New Roman" w:hAnsi="Times New Roman" w:cs="Times New Roman"/>
          <w:sz w:val="24"/>
          <w:szCs w:val="24"/>
        </w:rPr>
        <w:t xml:space="preserve"> </w:t>
      </w:r>
      <w:r w:rsidR="00A0760C" w:rsidRPr="000A4DD5">
        <w:rPr>
          <w:rFonts w:ascii="Times New Roman" w:hAnsi="Times New Roman" w:cs="Times New Roman"/>
          <w:sz w:val="24"/>
          <w:szCs w:val="24"/>
        </w:rPr>
        <w:t>a condom</w:t>
      </w:r>
      <w:r w:rsidR="00724131" w:rsidRPr="000A4DD5">
        <w:rPr>
          <w:rFonts w:ascii="Times New Roman" w:hAnsi="Times New Roman" w:cs="Times New Roman"/>
          <w:sz w:val="24"/>
          <w:szCs w:val="24"/>
        </w:rPr>
        <w:t xml:space="preserve">, and sexual intercourse at an early stage. To test for genital herpes </w:t>
      </w:r>
      <w:r w:rsidR="00085D9A" w:rsidRPr="000A4DD5">
        <w:rPr>
          <w:rFonts w:ascii="Times New Roman" w:hAnsi="Times New Roman" w:cs="Times New Roman"/>
          <w:sz w:val="24"/>
          <w:szCs w:val="24"/>
        </w:rPr>
        <w:t>a blood sample of the patient is taken to determin</w:t>
      </w:r>
      <w:r w:rsidRPr="000A4DD5">
        <w:rPr>
          <w:rFonts w:ascii="Times New Roman" w:hAnsi="Times New Roman" w:cs="Times New Roman"/>
          <w:sz w:val="24"/>
          <w:szCs w:val="24"/>
        </w:rPr>
        <w:t>e</w:t>
      </w:r>
      <w:r w:rsidR="00085D9A" w:rsidRPr="000A4DD5">
        <w:rPr>
          <w:rFonts w:ascii="Times New Roman" w:hAnsi="Times New Roman" w:cs="Times New Roman"/>
          <w:sz w:val="24"/>
          <w:szCs w:val="24"/>
        </w:rPr>
        <w:t xml:space="preserve"> the availability of HSV </w:t>
      </w:r>
      <w:r w:rsidRPr="000A4DD5">
        <w:rPr>
          <w:rFonts w:ascii="Times New Roman" w:hAnsi="Times New Roman" w:cs="Times New Roman"/>
          <w:sz w:val="24"/>
          <w:szCs w:val="24"/>
        </w:rPr>
        <w:t>antibodies</w:t>
      </w:r>
      <w:r w:rsidR="00085D9A" w:rsidRPr="000A4DD5">
        <w:rPr>
          <w:rFonts w:ascii="Times New Roman" w:hAnsi="Times New Roman" w:cs="Times New Roman"/>
          <w:sz w:val="24"/>
          <w:szCs w:val="24"/>
        </w:rPr>
        <w:t xml:space="preserve"> within </w:t>
      </w:r>
      <w:r w:rsidR="00085D9A" w:rsidRPr="000A4DD5">
        <w:rPr>
          <w:rFonts w:ascii="Times New Roman" w:hAnsi="Times New Roman" w:cs="Times New Roman"/>
          <w:sz w:val="24"/>
          <w:szCs w:val="24"/>
        </w:rPr>
        <w:lastRenderedPageBreak/>
        <w:t>the system. Moreover, a polymerase chain reaction test can be done to determine the type</w:t>
      </w:r>
      <w:r w:rsidR="00A0760C" w:rsidRPr="000A4DD5">
        <w:rPr>
          <w:rFonts w:ascii="Times New Roman" w:hAnsi="Times New Roman" w:cs="Times New Roman"/>
          <w:sz w:val="24"/>
          <w:szCs w:val="24"/>
        </w:rPr>
        <w:t xml:space="preserve"> of HSV  a</w:t>
      </w:r>
      <w:r w:rsidRPr="000A4DD5">
        <w:rPr>
          <w:rFonts w:ascii="Times New Roman" w:hAnsi="Times New Roman" w:cs="Times New Roman"/>
          <w:sz w:val="24"/>
          <w:szCs w:val="24"/>
        </w:rPr>
        <w:t xml:space="preserve"> patient has. Genital herpes can be treated by </w:t>
      </w:r>
      <w:r w:rsidR="0072578F" w:rsidRPr="000A4DD5">
        <w:rPr>
          <w:rFonts w:ascii="Times New Roman" w:hAnsi="Times New Roman" w:cs="Times New Roman"/>
          <w:sz w:val="24"/>
          <w:szCs w:val="24"/>
        </w:rPr>
        <w:t>administering antivirus drugs that may help accelerate the curing of the sore and minimize the pain</w:t>
      </w:r>
      <w:r w:rsidRPr="000A4DD5">
        <w:rPr>
          <w:rFonts w:ascii="Times New Roman" w:hAnsi="Times New Roman" w:cs="Times New Roman"/>
          <w:sz w:val="24"/>
          <w:szCs w:val="24"/>
        </w:rPr>
        <w:t xml:space="preserve"> (sauerbrei, 2019).</w:t>
      </w:r>
    </w:p>
    <w:p w14:paraId="42A23081" w14:textId="77777777" w:rsidR="0072578F"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 xml:space="preserve">Chancroid is a bacterial infection that results to open sores on or around the sexual </w:t>
      </w:r>
      <w:r w:rsidR="00212840" w:rsidRPr="000A4DD5">
        <w:rPr>
          <w:rFonts w:ascii="Times New Roman" w:hAnsi="Times New Roman" w:cs="Times New Roman"/>
          <w:sz w:val="24"/>
          <w:szCs w:val="24"/>
        </w:rPr>
        <w:t xml:space="preserve">organs. This condition is caused by the bacterium Haemophilus ducreyi. The </w:t>
      </w:r>
      <w:r w:rsidR="00E73421" w:rsidRPr="000A4DD5">
        <w:rPr>
          <w:rFonts w:ascii="Times New Roman" w:hAnsi="Times New Roman" w:cs="Times New Roman"/>
          <w:sz w:val="24"/>
          <w:szCs w:val="24"/>
        </w:rPr>
        <w:t>symptoms</w:t>
      </w:r>
      <w:r w:rsidR="00212840" w:rsidRPr="000A4DD5">
        <w:rPr>
          <w:rFonts w:ascii="Times New Roman" w:hAnsi="Times New Roman" w:cs="Times New Roman"/>
          <w:sz w:val="24"/>
          <w:szCs w:val="24"/>
        </w:rPr>
        <w:t xml:space="preserve"> of chancroid involve, in males a small red bump </w:t>
      </w:r>
      <w:r w:rsidR="00556947" w:rsidRPr="000A4DD5">
        <w:rPr>
          <w:rFonts w:ascii="Times New Roman" w:hAnsi="Times New Roman" w:cs="Times New Roman"/>
          <w:sz w:val="24"/>
          <w:szCs w:val="24"/>
        </w:rPr>
        <w:t>appears</w:t>
      </w:r>
      <w:r w:rsidR="00212840" w:rsidRPr="000A4DD5">
        <w:rPr>
          <w:rFonts w:ascii="Times New Roman" w:hAnsi="Times New Roman" w:cs="Times New Roman"/>
          <w:sz w:val="24"/>
          <w:szCs w:val="24"/>
        </w:rPr>
        <w:t xml:space="preserve"> in the penis that tr</w:t>
      </w:r>
      <w:r w:rsidR="00E73421" w:rsidRPr="000A4DD5">
        <w:rPr>
          <w:rFonts w:ascii="Times New Roman" w:hAnsi="Times New Roman" w:cs="Times New Roman"/>
          <w:sz w:val="24"/>
          <w:szCs w:val="24"/>
        </w:rPr>
        <w:t>ansforms into an open and painfu</w:t>
      </w:r>
      <w:r w:rsidR="00212840" w:rsidRPr="000A4DD5">
        <w:rPr>
          <w:rFonts w:ascii="Times New Roman" w:hAnsi="Times New Roman" w:cs="Times New Roman"/>
          <w:sz w:val="24"/>
          <w:szCs w:val="24"/>
        </w:rPr>
        <w:t>l sore</w:t>
      </w:r>
      <w:r w:rsidR="00556947" w:rsidRPr="000A4DD5">
        <w:rPr>
          <w:rFonts w:ascii="Times New Roman" w:hAnsi="Times New Roman" w:cs="Times New Roman"/>
          <w:sz w:val="24"/>
          <w:szCs w:val="24"/>
        </w:rPr>
        <w:t xml:space="preserve">. In females, there are abnormal vaginal discharge .other symptoms of chancroid involve urethritis, pain, and bleeding of the sore, and dysuria. the main risk factor of contracting chancroid is through contact with the open sores of the infected person, other risk factors may include </w:t>
      </w:r>
      <w:r w:rsidR="00C733AB" w:rsidRPr="000A4DD5">
        <w:rPr>
          <w:rFonts w:ascii="Times New Roman" w:hAnsi="Times New Roman" w:cs="Times New Roman"/>
          <w:sz w:val="24"/>
          <w:szCs w:val="24"/>
        </w:rPr>
        <w:t>irresponsible sexual behavior like unprotected sexual intercourse, multiple sexual partners, sex with commercial sex workers</w:t>
      </w:r>
      <w:r w:rsidR="00212840" w:rsidRPr="000A4DD5">
        <w:rPr>
          <w:rFonts w:ascii="Times New Roman" w:hAnsi="Times New Roman" w:cs="Times New Roman"/>
          <w:sz w:val="24"/>
          <w:szCs w:val="24"/>
        </w:rPr>
        <w:t xml:space="preserve">, </w:t>
      </w:r>
      <w:r w:rsidR="00C733AB" w:rsidRPr="000A4DD5">
        <w:rPr>
          <w:rFonts w:ascii="Times New Roman" w:hAnsi="Times New Roman" w:cs="Times New Roman"/>
          <w:sz w:val="24"/>
          <w:szCs w:val="24"/>
        </w:rPr>
        <w:t xml:space="preserve">and rough intercourse than results in </w:t>
      </w:r>
      <w:r w:rsidR="00E73421" w:rsidRPr="000A4DD5">
        <w:rPr>
          <w:rFonts w:ascii="Times New Roman" w:hAnsi="Times New Roman" w:cs="Times New Roman"/>
          <w:sz w:val="24"/>
          <w:szCs w:val="24"/>
        </w:rPr>
        <w:t>injuries. To</w:t>
      </w:r>
      <w:r w:rsidR="00C733AB" w:rsidRPr="000A4DD5">
        <w:rPr>
          <w:rFonts w:ascii="Times New Roman" w:hAnsi="Times New Roman" w:cs="Times New Roman"/>
          <w:sz w:val="24"/>
          <w:szCs w:val="24"/>
        </w:rPr>
        <w:t xml:space="preserve"> test for chancroid an enzyme immunoassay using </w:t>
      </w:r>
      <w:r w:rsidR="00F41B0D" w:rsidRPr="000A4DD5">
        <w:rPr>
          <w:rFonts w:ascii="Times New Roman" w:hAnsi="Times New Roman" w:cs="Times New Roman"/>
          <w:sz w:val="24"/>
          <w:szCs w:val="24"/>
        </w:rPr>
        <w:t xml:space="preserve">a </w:t>
      </w:r>
      <w:r w:rsidR="00E73421" w:rsidRPr="000A4DD5">
        <w:rPr>
          <w:rFonts w:ascii="Times New Roman" w:hAnsi="Times New Roman" w:cs="Times New Roman"/>
          <w:sz w:val="24"/>
          <w:szCs w:val="24"/>
        </w:rPr>
        <w:t>specific</w:t>
      </w:r>
      <w:r w:rsidR="00F41B0D" w:rsidRPr="000A4DD5">
        <w:rPr>
          <w:rFonts w:ascii="Times New Roman" w:hAnsi="Times New Roman" w:cs="Times New Roman"/>
          <w:sz w:val="24"/>
          <w:szCs w:val="24"/>
        </w:rPr>
        <w:t xml:space="preserve"> polyclonal serum.</w:t>
      </w:r>
      <w:r w:rsidR="00E73421" w:rsidRPr="000A4DD5">
        <w:rPr>
          <w:rFonts w:ascii="Times New Roman" w:hAnsi="Times New Roman" w:cs="Times New Roman"/>
          <w:sz w:val="24"/>
          <w:szCs w:val="24"/>
        </w:rPr>
        <w:t xml:space="preserve"> Ac</w:t>
      </w:r>
      <w:r w:rsidR="00F41B0D" w:rsidRPr="000A4DD5">
        <w:rPr>
          <w:rFonts w:ascii="Times New Roman" w:hAnsi="Times New Roman" w:cs="Times New Roman"/>
          <w:sz w:val="24"/>
          <w:szCs w:val="24"/>
        </w:rPr>
        <w:t>cording to (Velassquez,2020)</w:t>
      </w:r>
      <w:r w:rsidR="00E73421" w:rsidRPr="000A4DD5">
        <w:rPr>
          <w:rFonts w:ascii="Times New Roman" w:hAnsi="Times New Roman" w:cs="Times New Roman"/>
          <w:sz w:val="24"/>
          <w:szCs w:val="24"/>
        </w:rPr>
        <w:t>, a doctor will typically prescribe antibiotics to clear the infection such as azithromycin.</w:t>
      </w:r>
    </w:p>
    <w:p w14:paraId="632B8E37" w14:textId="77777777"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Candidiasis is an infection caused by a fungus called Candida. Candida lives on the skin of a person, in places such as the vagina, mouth, gut, and throat without causing major challenges. However, the growth of the candida infection can cause its spread t</w:t>
      </w:r>
      <w:r w:rsidRPr="000A4DD5">
        <w:rPr>
          <w:rFonts w:ascii="Times New Roman" w:hAnsi="Times New Roman" w:cs="Times New Roman"/>
          <w:sz w:val="24"/>
          <w:szCs w:val="24"/>
        </w:rPr>
        <w:t>o internal organs such as the heart, the kidney, and the brain. The risk factors of Candidiasis involve wearing tight clothes, poor hygiene, warm weather, obesity, utilization of antibiotics to kill bacteria, warm weather, and a weakened immune system. The</w:t>
      </w:r>
      <w:r w:rsidRPr="000A4DD5">
        <w:rPr>
          <w:rFonts w:ascii="Times New Roman" w:hAnsi="Times New Roman" w:cs="Times New Roman"/>
          <w:sz w:val="24"/>
          <w:szCs w:val="24"/>
        </w:rPr>
        <w:t xml:space="preserve"> signs and symptoms of candidiasis involve skin rashes, redness of the skin, intense itching, sore skin, and blisters may occur (Domer et al, 2020). To test for candidiasis, endoscopy may be utilized to determine if there are rashes and blisters in the dig</w:t>
      </w:r>
      <w:r w:rsidRPr="000A4DD5">
        <w:rPr>
          <w:rFonts w:ascii="Times New Roman" w:hAnsi="Times New Roman" w:cs="Times New Roman"/>
          <w:sz w:val="24"/>
          <w:szCs w:val="24"/>
        </w:rPr>
        <w:t>estive tract. Moreover, tissues can be collected for biopsy to determine the presence of fungi and bacteria causing the symptoms.</w:t>
      </w:r>
    </w:p>
    <w:p w14:paraId="18FBCD84" w14:textId="77777777"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b/>
          <w:sz w:val="24"/>
          <w:szCs w:val="24"/>
        </w:rPr>
        <w:lastRenderedPageBreak/>
        <w:t>Treatment</w:t>
      </w:r>
      <w:r w:rsidRPr="000A4DD5">
        <w:rPr>
          <w:rFonts w:ascii="Times New Roman" w:hAnsi="Times New Roman" w:cs="Times New Roman"/>
          <w:sz w:val="24"/>
          <w:szCs w:val="24"/>
        </w:rPr>
        <w:t>.</w:t>
      </w:r>
    </w:p>
    <w:p w14:paraId="0F080C42" w14:textId="0B0B5550"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Treatment of syphilis can be done by both pharmacological and non-pharmacological treatments. Pharmacology treatmen</w:t>
      </w:r>
      <w:r w:rsidRPr="000A4DD5">
        <w:rPr>
          <w:rFonts w:ascii="Times New Roman" w:hAnsi="Times New Roman" w:cs="Times New Roman"/>
          <w:sz w:val="24"/>
          <w:szCs w:val="24"/>
        </w:rPr>
        <w:t>ts involve the use of penicillin and other antibiotics. Penicillin injections are utilized in ensuring that the growth of the bacteria is stopped or kept at a minimum</w:t>
      </w:r>
      <w:r w:rsidR="00996F32" w:rsidRPr="00996F32">
        <w:t xml:space="preserve"> </w:t>
      </w:r>
      <w:r w:rsidR="00996F32" w:rsidRPr="00996F32">
        <w:t>(</w:t>
      </w:r>
      <w:r w:rsidR="00996F32" w:rsidRPr="00996F32">
        <w:rPr>
          <w:rFonts w:ascii="Times New Roman" w:hAnsi="Times New Roman" w:cs="Times New Roman"/>
          <w:sz w:val="24"/>
          <w:szCs w:val="24"/>
        </w:rPr>
        <w:t>Sauerbrei</w:t>
      </w:r>
      <w:r w:rsidR="00996F32">
        <w:rPr>
          <w:rFonts w:ascii="Times New Roman" w:hAnsi="Times New Roman" w:cs="Times New Roman"/>
          <w:sz w:val="24"/>
          <w:szCs w:val="24"/>
        </w:rPr>
        <w:t xml:space="preserve"> </w:t>
      </w:r>
      <w:r w:rsidR="00996F32" w:rsidRPr="00996F32">
        <w:rPr>
          <w:rFonts w:ascii="Times New Roman" w:hAnsi="Times New Roman" w:cs="Times New Roman"/>
          <w:sz w:val="24"/>
          <w:szCs w:val="24"/>
        </w:rPr>
        <w:t>2016)</w:t>
      </w:r>
      <w:r w:rsidRPr="000A4DD5">
        <w:rPr>
          <w:rFonts w:ascii="Times New Roman" w:hAnsi="Times New Roman" w:cs="Times New Roman"/>
          <w:sz w:val="24"/>
          <w:szCs w:val="24"/>
        </w:rPr>
        <w:t>. However, if a patient has allergies to penicillin, other antibiotics such as doxycycline</w:t>
      </w:r>
      <w:r w:rsidRPr="000A4DD5">
        <w:rPr>
          <w:rFonts w:ascii="Times New Roman" w:hAnsi="Times New Roman" w:cs="Times New Roman"/>
          <w:sz w:val="24"/>
          <w:szCs w:val="24"/>
        </w:rPr>
        <w:t>, ceftriaxone, and azithromycin can be utilized. Moreover, if a patient has neurosyphilis, they are required to get daily doses of penicillin. Non-pharmacological treatment can involve Reducing the number of multiple sex partners, abstinence, finishing the</w:t>
      </w:r>
      <w:r w:rsidRPr="000A4DD5">
        <w:rPr>
          <w:rFonts w:ascii="Times New Roman" w:hAnsi="Times New Roman" w:cs="Times New Roman"/>
          <w:sz w:val="24"/>
          <w:szCs w:val="24"/>
        </w:rPr>
        <w:t xml:space="preserve"> entire dose of syphilis, and effective utilization of birth control drugs.</w:t>
      </w:r>
    </w:p>
    <w:p w14:paraId="42CB0882" w14:textId="77777777"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b/>
          <w:sz w:val="24"/>
          <w:szCs w:val="24"/>
        </w:rPr>
        <w:t>Patient</w:t>
      </w:r>
      <w:r w:rsidRPr="000A4DD5">
        <w:rPr>
          <w:rFonts w:ascii="Times New Roman" w:hAnsi="Times New Roman" w:cs="Times New Roman"/>
          <w:sz w:val="24"/>
          <w:szCs w:val="24"/>
        </w:rPr>
        <w:t xml:space="preserve"> </w:t>
      </w:r>
      <w:r w:rsidRPr="000A4DD5">
        <w:rPr>
          <w:rFonts w:ascii="Times New Roman" w:hAnsi="Times New Roman" w:cs="Times New Roman"/>
          <w:b/>
          <w:sz w:val="24"/>
          <w:szCs w:val="24"/>
        </w:rPr>
        <w:t>education</w:t>
      </w:r>
      <w:r w:rsidRPr="000A4DD5">
        <w:rPr>
          <w:rFonts w:ascii="Times New Roman" w:hAnsi="Times New Roman" w:cs="Times New Roman"/>
          <w:sz w:val="24"/>
          <w:szCs w:val="24"/>
        </w:rPr>
        <w:t>.</w:t>
      </w:r>
    </w:p>
    <w:p w14:paraId="0212367A" w14:textId="7950CE77"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To reduce or prevent the risk of syphilis, a patient should avoid sharing sexual devices, get a frequent screening of sexually transmitted infections, and employ</w:t>
      </w:r>
      <w:r w:rsidRPr="000A4DD5">
        <w:rPr>
          <w:rFonts w:ascii="Times New Roman" w:hAnsi="Times New Roman" w:cs="Times New Roman"/>
          <w:sz w:val="24"/>
          <w:szCs w:val="24"/>
        </w:rPr>
        <w:t xml:space="preserve"> the utilization of dental dams. Moreover, avoiding sexual intercourse during treatment can ensure that all sores in the body are effectively healed. If a patient is sexually active, then their partner should undergo treatment to ensure that the risk of re</w:t>
      </w:r>
      <w:r w:rsidRPr="000A4DD5">
        <w:rPr>
          <w:rFonts w:ascii="Times New Roman" w:hAnsi="Times New Roman" w:cs="Times New Roman"/>
          <w:sz w:val="24"/>
          <w:szCs w:val="24"/>
        </w:rPr>
        <w:t>current syphilis does not occur</w:t>
      </w:r>
      <w:r w:rsidR="00996F32">
        <w:rPr>
          <w:rFonts w:ascii="Times New Roman" w:hAnsi="Times New Roman" w:cs="Times New Roman"/>
          <w:sz w:val="24"/>
          <w:szCs w:val="24"/>
        </w:rPr>
        <w:t xml:space="preserve"> </w:t>
      </w:r>
      <w:r w:rsidR="00996F32" w:rsidRPr="00996F32">
        <w:rPr>
          <w:rFonts w:ascii="Times New Roman" w:hAnsi="Times New Roman" w:cs="Times New Roman"/>
          <w:sz w:val="24"/>
          <w:szCs w:val="24"/>
        </w:rPr>
        <w:t>(Domer</w:t>
      </w:r>
      <w:r w:rsidR="00996F32">
        <w:rPr>
          <w:rFonts w:ascii="Times New Roman" w:hAnsi="Times New Roman" w:cs="Times New Roman"/>
          <w:sz w:val="24"/>
          <w:szCs w:val="24"/>
        </w:rPr>
        <w:t xml:space="preserve"> and </w:t>
      </w:r>
      <w:r w:rsidR="00996F32" w:rsidRPr="00996F32">
        <w:rPr>
          <w:rFonts w:ascii="Times New Roman" w:hAnsi="Times New Roman" w:cs="Times New Roman"/>
          <w:sz w:val="24"/>
          <w:szCs w:val="24"/>
        </w:rPr>
        <w:t>Carrow</w:t>
      </w:r>
      <w:r w:rsidR="00996F32">
        <w:rPr>
          <w:rFonts w:ascii="Times New Roman" w:hAnsi="Times New Roman" w:cs="Times New Roman"/>
          <w:sz w:val="24"/>
          <w:szCs w:val="24"/>
        </w:rPr>
        <w:t xml:space="preserve"> </w:t>
      </w:r>
      <w:r w:rsidR="00996F32" w:rsidRPr="00996F32">
        <w:rPr>
          <w:rFonts w:ascii="Times New Roman" w:hAnsi="Times New Roman" w:cs="Times New Roman"/>
          <w:sz w:val="24"/>
          <w:szCs w:val="24"/>
        </w:rPr>
        <w:t>2020).</w:t>
      </w:r>
    </w:p>
    <w:p w14:paraId="0FC0923B" w14:textId="77777777" w:rsidR="00E73421" w:rsidRPr="000A4DD5"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b/>
          <w:sz w:val="24"/>
          <w:szCs w:val="24"/>
        </w:rPr>
        <w:t>Conclusion</w:t>
      </w:r>
      <w:r w:rsidRPr="000A4DD5">
        <w:rPr>
          <w:rFonts w:ascii="Times New Roman" w:hAnsi="Times New Roman" w:cs="Times New Roman"/>
          <w:sz w:val="24"/>
          <w:szCs w:val="24"/>
        </w:rPr>
        <w:t>.</w:t>
      </w:r>
    </w:p>
    <w:p w14:paraId="69B6A5D8" w14:textId="6F326CE1" w:rsidR="001D71E3" w:rsidRDefault="001A57AD" w:rsidP="000A4DD5">
      <w:pPr>
        <w:spacing w:line="480" w:lineRule="auto"/>
        <w:ind w:firstLine="720"/>
        <w:jc w:val="both"/>
        <w:rPr>
          <w:rFonts w:ascii="Times New Roman" w:hAnsi="Times New Roman" w:cs="Times New Roman"/>
          <w:sz w:val="24"/>
          <w:szCs w:val="24"/>
        </w:rPr>
      </w:pPr>
      <w:r w:rsidRPr="000A4DD5">
        <w:rPr>
          <w:rFonts w:ascii="Times New Roman" w:hAnsi="Times New Roman" w:cs="Times New Roman"/>
          <w:sz w:val="24"/>
          <w:szCs w:val="24"/>
        </w:rPr>
        <w:t xml:space="preserve">To conclude, syphilis is a sexually transmitted disease whose clinical manifestations involve sores, itching, fatigue, painless ulcers, and mouth ulcers. Its risk factors involve having multiple sexual partners </w:t>
      </w:r>
      <w:r w:rsidRPr="000A4DD5">
        <w:rPr>
          <w:rFonts w:ascii="Times New Roman" w:hAnsi="Times New Roman" w:cs="Times New Roman"/>
          <w:sz w:val="24"/>
          <w:szCs w:val="24"/>
        </w:rPr>
        <w:t>and having unprotected sex. Syphilis can be treated by the use of antibiotics and penicillin. Therefore, providing effective patient education regarding syphilis can help in reducing the risk factors and the spread of the infection.</w:t>
      </w:r>
    </w:p>
    <w:p w14:paraId="1F053A18" w14:textId="2BA5EC85" w:rsidR="00E73421" w:rsidRPr="00996F32" w:rsidRDefault="001A57AD" w:rsidP="00996F32">
      <w:pPr>
        <w:jc w:val="center"/>
        <w:rPr>
          <w:rFonts w:ascii="Times New Roman" w:hAnsi="Times New Roman" w:cs="Times New Roman"/>
          <w:sz w:val="24"/>
          <w:szCs w:val="24"/>
        </w:rPr>
      </w:pPr>
      <w:r>
        <w:rPr>
          <w:rFonts w:ascii="Times New Roman" w:hAnsi="Times New Roman" w:cs="Times New Roman"/>
          <w:sz w:val="24"/>
          <w:szCs w:val="24"/>
        </w:rPr>
        <w:br w:type="page"/>
      </w:r>
      <w:r w:rsidRPr="001D71E3">
        <w:rPr>
          <w:rFonts w:ascii="Times New Roman" w:hAnsi="Times New Roman" w:cs="Times New Roman"/>
          <w:b/>
          <w:bCs/>
          <w:sz w:val="24"/>
          <w:szCs w:val="24"/>
        </w:rPr>
        <w:lastRenderedPageBreak/>
        <w:t>References.</w:t>
      </w:r>
    </w:p>
    <w:p w14:paraId="30925CC0" w14:textId="77777777" w:rsidR="001D71E3" w:rsidRDefault="001A57AD" w:rsidP="001D71E3">
      <w:pPr>
        <w:spacing w:line="480" w:lineRule="auto"/>
        <w:ind w:left="720" w:hanging="720"/>
        <w:jc w:val="both"/>
        <w:rPr>
          <w:rFonts w:ascii="Times New Roman" w:hAnsi="Times New Roman" w:cs="Times New Roman"/>
          <w:sz w:val="24"/>
          <w:szCs w:val="24"/>
        </w:rPr>
      </w:pPr>
      <w:r w:rsidRPr="001D71E3">
        <w:rPr>
          <w:rFonts w:ascii="Times New Roman" w:hAnsi="Times New Roman" w:cs="Times New Roman"/>
          <w:color w:val="222222"/>
          <w:sz w:val="24"/>
          <w:szCs w:val="24"/>
          <w:shd w:val="clear" w:color="auto" w:fill="FFFFFF"/>
        </w:rPr>
        <w:t>Arando, M., Fernandez-Naval, C., Mota-Foix, M., Martinez, D., Armengol, P., Barberá, M. J., ... &amp; Vall-Mayans, M. (2019). Early syphilis: risk factors and clinical manifestations focusing on HIV-positive patients. </w:t>
      </w:r>
      <w:r w:rsidRPr="001D71E3">
        <w:rPr>
          <w:rFonts w:ascii="Times New Roman" w:hAnsi="Times New Roman" w:cs="Times New Roman"/>
          <w:i/>
          <w:iCs/>
          <w:color w:val="222222"/>
          <w:sz w:val="24"/>
          <w:szCs w:val="24"/>
          <w:shd w:val="clear" w:color="auto" w:fill="FFFFFF"/>
        </w:rPr>
        <w:t>BMC infectious diseases</w:t>
      </w:r>
      <w:r w:rsidRPr="001D71E3">
        <w:rPr>
          <w:rFonts w:ascii="Times New Roman" w:hAnsi="Times New Roman" w:cs="Times New Roman"/>
          <w:color w:val="222222"/>
          <w:sz w:val="24"/>
          <w:szCs w:val="24"/>
          <w:shd w:val="clear" w:color="auto" w:fill="FFFFFF"/>
        </w:rPr>
        <w:t>, </w:t>
      </w:r>
      <w:r w:rsidRPr="001D71E3">
        <w:rPr>
          <w:rFonts w:ascii="Times New Roman" w:hAnsi="Times New Roman" w:cs="Times New Roman"/>
          <w:i/>
          <w:iCs/>
          <w:color w:val="222222"/>
          <w:sz w:val="24"/>
          <w:szCs w:val="24"/>
          <w:shd w:val="clear" w:color="auto" w:fill="FFFFFF"/>
        </w:rPr>
        <w:t>19</w:t>
      </w:r>
      <w:r w:rsidRPr="001D71E3">
        <w:rPr>
          <w:rFonts w:ascii="Times New Roman" w:hAnsi="Times New Roman" w:cs="Times New Roman"/>
          <w:color w:val="222222"/>
          <w:sz w:val="24"/>
          <w:szCs w:val="24"/>
          <w:shd w:val="clear" w:color="auto" w:fill="FFFFFF"/>
        </w:rPr>
        <w:t>(1)</w:t>
      </w:r>
      <w:r w:rsidRPr="001D71E3">
        <w:rPr>
          <w:rFonts w:ascii="Times New Roman" w:hAnsi="Times New Roman" w:cs="Times New Roman"/>
          <w:color w:val="222222"/>
          <w:sz w:val="24"/>
          <w:szCs w:val="24"/>
          <w:shd w:val="clear" w:color="auto" w:fill="FFFFFF"/>
        </w:rPr>
        <w:t>, 1-9.</w:t>
      </w:r>
    </w:p>
    <w:p w14:paraId="50942331" w14:textId="06BD8B36" w:rsidR="001D71E3" w:rsidRPr="001D71E3" w:rsidRDefault="001A57AD" w:rsidP="001D71E3">
      <w:pPr>
        <w:spacing w:line="480" w:lineRule="auto"/>
        <w:ind w:left="720" w:hanging="720"/>
        <w:jc w:val="both"/>
        <w:rPr>
          <w:rFonts w:ascii="Times New Roman" w:hAnsi="Times New Roman" w:cs="Times New Roman"/>
          <w:sz w:val="24"/>
          <w:szCs w:val="24"/>
        </w:rPr>
      </w:pPr>
      <w:bookmarkStart w:id="1" w:name="_Hlk75867814"/>
      <w:r w:rsidRPr="001D71E3">
        <w:rPr>
          <w:rFonts w:ascii="Times New Roman" w:hAnsi="Times New Roman" w:cs="Times New Roman"/>
          <w:color w:val="222222"/>
          <w:sz w:val="24"/>
          <w:szCs w:val="24"/>
          <w:shd w:val="clear" w:color="auto" w:fill="FFFFFF"/>
        </w:rPr>
        <w:t xml:space="preserve">Domer, J. E., &amp; Carrow, E. W. (2020). </w:t>
      </w:r>
      <w:bookmarkEnd w:id="1"/>
      <w:r w:rsidRPr="001D71E3">
        <w:rPr>
          <w:rFonts w:ascii="Times New Roman" w:hAnsi="Times New Roman" w:cs="Times New Roman"/>
          <w:color w:val="222222"/>
          <w:sz w:val="24"/>
          <w:szCs w:val="24"/>
          <w:shd w:val="clear" w:color="auto" w:fill="FFFFFF"/>
        </w:rPr>
        <w:t>Candidiasis. In </w:t>
      </w:r>
      <w:r w:rsidRPr="001D71E3">
        <w:rPr>
          <w:rFonts w:ascii="Times New Roman" w:hAnsi="Times New Roman" w:cs="Times New Roman"/>
          <w:i/>
          <w:iCs/>
          <w:color w:val="222222"/>
          <w:sz w:val="24"/>
          <w:szCs w:val="24"/>
          <w:shd w:val="clear" w:color="auto" w:fill="FFFFFF"/>
        </w:rPr>
        <w:t>Immunology of the fungal diseases</w:t>
      </w:r>
      <w:r w:rsidRPr="001D71E3">
        <w:rPr>
          <w:rFonts w:ascii="Times New Roman" w:hAnsi="Times New Roman" w:cs="Times New Roman"/>
          <w:color w:val="222222"/>
          <w:sz w:val="24"/>
          <w:szCs w:val="24"/>
          <w:shd w:val="clear" w:color="auto" w:fill="FFFFFF"/>
        </w:rPr>
        <w:t> (pp. 57-92). CRC Press.</w:t>
      </w:r>
    </w:p>
    <w:p w14:paraId="5E16E258" w14:textId="77777777" w:rsidR="001D71E3" w:rsidRPr="001D71E3" w:rsidRDefault="001A57AD" w:rsidP="001D71E3">
      <w:pPr>
        <w:spacing w:line="480" w:lineRule="auto"/>
        <w:ind w:left="720" w:hanging="720"/>
        <w:jc w:val="both"/>
        <w:rPr>
          <w:rFonts w:ascii="Times New Roman" w:hAnsi="Times New Roman" w:cs="Times New Roman"/>
          <w:color w:val="222222"/>
          <w:sz w:val="24"/>
          <w:szCs w:val="24"/>
          <w:shd w:val="clear" w:color="auto" w:fill="FFFFFF"/>
        </w:rPr>
      </w:pPr>
      <w:r w:rsidRPr="001D71E3">
        <w:rPr>
          <w:rFonts w:ascii="Times New Roman" w:hAnsi="Times New Roman" w:cs="Times New Roman"/>
          <w:color w:val="222222"/>
          <w:sz w:val="24"/>
          <w:szCs w:val="24"/>
          <w:shd w:val="clear" w:color="auto" w:fill="FFFFFF"/>
        </w:rPr>
        <w:t>Irizarry, L., Velasquez, J., &amp; Wray, A. A. (2020). Chancroid. </w:t>
      </w:r>
      <w:r w:rsidRPr="001D71E3">
        <w:rPr>
          <w:rFonts w:ascii="Times New Roman" w:hAnsi="Times New Roman" w:cs="Times New Roman"/>
          <w:i/>
          <w:iCs/>
          <w:color w:val="222222"/>
          <w:sz w:val="24"/>
          <w:szCs w:val="24"/>
          <w:shd w:val="clear" w:color="auto" w:fill="FFFFFF"/>
        </w:rPr>
        <w:t>StatPearls [Internet]</w:t>
      </w:r>
      <w:r w:rsidRPr="001D71E3">
        <w:rPr>
          <w:rFonts w:ascii="Times New Roman" w:hAnsi="Times New Roman" w:cs="Times New Roman"/>
          <w:color w:val="222222"/>
          <w:sz w:val="24"/>
          <w:szCs w:val="24"/>
          <w:shd w:val="clear" w:color="auto" w:fill="FFFFFF"/>
        </w:rPr>
        <w:t>.</w:t>
      </w:r>
    </w:p>
    <w:p w14:paraId="2EF6381D" w14:textId="77777777" w:rsidR="001D71E3" w:rsidRPr="001D71E3" w:rsidRDefault="001A57AD" w:rsidP="001D71E3">
      <w:pPr>
        <w:spacing w:line="480" w:lineRule="auto"/>
        <w:ind w:left="720" w:hanging="720"/>
        <w:jc w:val="both"/>
        <w:rPr>
          <w:rFonts w:ascii="Times New Roman" w:hAnsi="Times New Roman" w:cs="Times New Roman"/>
          <w:color w:val="222222"/>
          <w:sz w:val="24"/>
          <w:szCs w:val="24"/>
          <w:shd w:val="clear" w:color="auto" w:fill="FFFFFF"/>
        </w:rPr>
      </w:pPr>
      <w:bookmarkStart w:id="2" w:name="_Hlk75867883"/>
      <w:r w:rsidRPr="001D71E3">
        <w:rPr>
          <w:rFonts w:ascii="Times New Roman" w:hAnsi="Times New Roman" w:cs="Times New Roman"/>
          <w:color w:val="222222"/>
          <w:sz w:val="24"/>
          <w:szCs w:val="24"/>
          <w:shd w:val="clear" w:color="auto" w:fill="FFFFFF"/>
        </w:rPr>
        <w:t xml:space="preserve">Sauerbrei, A. (2016). </w:t>
      </w:r>
      <w:bookmarkEnd w:id="2"/>
      <w:r w:rsidRPr="001D71E3">
        <w:rPr>
          <w:rFonts w:ascii="Times New Roman" w:hAnsi="Times New Roman" w:cs="Times New Roman"/>
          <w:color w:val="222222"/>
          <w:sz w:val="24"/>
          <w:szCs w:val="24"/>
          <w:shd w:val="clear" w:color="auto" w:fill="FFFFFF"/>
        </w:rPr>
        <w:t>Herpes genitalis: diagnosis, t</w:t>
      </w:r>
      <w:r w:rsidRPr="001D71E3">
        <w:rPr>
          <w:rFonts w:ascii="Times New Roman" w:hAnsi="Times New Roman" w:cs="Times New Roman"/>
          <w:color w:val="222222"/>
          <w:sz w:val="24"/>
          <w:szCs w:val="24"/>
          <w:shd w:val="clear" w:color="auto" w:fill="FFFFFF"/>
        </w:rPr>
        <w:t>reatment and prevention. </w:t>
      </w:r>
      <w:r w:rsidRPr="001D71E3">
        <w:rPr>
          <w:rFonts w:ascii="Times New Roman" w:hAnsi="Times New Roman" w:cs="Times New Roman"/>
          <w:i/>
          <w:iCs/>
          <w:color w:val="222222"/>
          <w:sz w:val="24"/>
          <w:szCs w:val="24"/>
          <w:shd w:val="clear" w:color="auto" w:fill="FFFFFF"/>
        </w:rPr>
        <w:t>Geburtshilfe und Frauenheilkunde</w:t>
      </w:r>
      <w:r w:rsidRPr="001D71E3">
        <w:rPr>
          <w:rFonts w:ascii="Times New Roman" w:hAnsi="Times New Roman" w:cs="Times New Roman"/>
          <w:color w:val="222222"/>
          <w:sz w:val="24"/>
          <w:szCs w:val="24"/>
          <w:shd w:val="clear" w:color="auto" w:fill="FFFFFF"/>
        </w:rPr>
        <w:t>, </w:t>
      </w:r>
      <w:r w:rsidRPr="001D71E3">
        <w:rPr>
          <w:rFonts w:ascii="Times New Roman" w:hAnsi="Times New Roman" w:cs="Times New Roman"/>
          <w:i/>
          <w:iCs/>
          <w:color w:val="222222"/>
          <w:sz w:val="24"/>
          <w:szCs w:val="24"/>
          <w:shd w:val="clear" w:color="auto" w:fill="FFFFFF"/>
        </w:rPr>
        <w:t>76</w:t>
      </w:r>
      <w:r w:rsidRPr="001D71E3">
        <w:rPr>
          <w:rFonts w:ascii="Times New Roman" w:hAnsi="Times New Roman" w:cs="Times New Roman"/>
          <w:color w:val="222222"/>
          <w:sz w:val="24"/>
          <w:szCs w:val="24"/>
          <w:shd w:val="clear" w:color="auto" w:fill="FFFFFF"/>
        </w:rPr>
        <w:t>(12), 1310.</w:t>
      </w:r>
    </w:p>
    <w:sectPr w:rsidR="001D71E3" w:rsidRPr="001D71E3" w:rsidSect="002C67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E7D6" w14:textId="77777777" w:rsidR="001A57AD" w:rsidRDefault="001A57AD" w:rsidP="002C674C">
      <w:pPr>
        <w:spacing w:after="0" w:line="240" w:lineRule="auto"/>
      </w:pPr>
      <w:r>
        <w:separator/>
      </w:r>
    </w:p>
  </w:endnote>
  <w:endnote w:type="continuationSeparator" w:id="0">
    <w:p w14:paraId="703B7F46" w14:textId="77777777" w:rsidR="001A57AD" w:rsidRDefault="001A57AD" w:rsidP="002C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CF96" w14:textId="77777777" w:rsidR="001A57AD" w:rsidRDefault="001A57AD" w:rsidP="002C674C">
      <w:pPr>
        <w:spacing w:after="0" w:line="240" w:lineRule="auto"/>
      </w:pPr>
      <w:r>
        <w:separator/>
      </w:r>
    </w:p>
  </w:footnote>
  <w:footnote w:type="continuationSeparator" w:id="0">
    <w:p w14:paraId="15F0C407" w14:textId="77777777" w:rsidR="001A57AD" w:rsidRDefault="001A57AD" w:rsidP="002C6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52754"/>
      <w:docPartObj>
        <w:docPartGallery w:val="Page Numbers (Top of Page)"/>
        <w:docPartUnique/>
      </w:docPartObj>
    </w:sdtPr>
    <w:sdtEndPr>
      <w:rPr>
        <w:noProof/>
      </w:rPr>
    </w:sdtEndPr>
    <w:sdtContent>
      <w:p w14:paraId="5C8BE0A1" w14:textId="689CFC19" w:rsidR="002C674C" w:rsidRDefault="002C674C">
        <w:pPr>
          <w:pStyle w:val="Header"/>
          <w:jc w:val="right"/>
        </w:pPr>
        <w:r w:rsidRPr="002C674C">
          <w:rPr>
            <w:rFonts w:ascii="Times New Roman" w:hAnsi="Times New Roman" w:cs="Times New Roman"/>
            <w:sz w:val="24"/>
            <w:szCs w:val="24"/>
          </w:rPr>
          <w:t>SYPHILIS CASE STUDY</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0D2D827" w14:textId="77777777" w:rsidR="002C674C" w:rsidRDefault="002C6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15B6" w14:textId="5B54EE32" w:rsidR="002C674C" w:rsidRPr="002C674C" w:rsidRDefault="002C674C">
    <w:pPr>
      <w:pStyle w:val="Header"/>
      <w:rPr>
        <w:rFonts w:ascii="Times New Roman" w:hAnsi="Times New Roman" w:cs="Times New Roman"/>
        <w:sz w:val="24"/>
        <w:szCs w:val="24"/>
      </w:rPr>
    </w:pPr>
    <w:r w:rsidRPr="002C674C">
      <w:rPr>
        <w:rFonts w:ascii="Times New Roman" w:hAnsi="Times New Roman" w:cs="Times New Roman"/>
        <w:sz w:val="24"/>
        <w:szCs w:val="24"/>
      </w:rPr>
      <w:t>Running Head</w:t>
    </w:r>
    <w:r w:rsidRPr="002C674C">
      <w:rPr>
        <w:rFonts w:ascii="Times New Roman" w:hAnsi="Times New Roman" w:cs="Times New Roman"/>
        <w:sz w:val="24"/>
        <w:szCs w:val="24"/>
      </w:rPr>
      <w:t>:</w:t>
    </w:r>
    <w:r w:rsidRPr="002C674C">
      <w:rPr>
        <w:rFonts w:ascii="Times New Roman" w:hAnsi="Times New Roman" w:cs="Times New Roman"/>
        <w:sz w:val="24"/>
        <w:szCs w:val="24"/>
      </w:rPr>
      <w:t xml:space="preserve"> </w:t>
    </w:r>
    <w:r w:rsidRPr="002C674C">
      <w:rPr>
        <w:rFonts w:ascii="Times New Roman" w:hAnsi="Times New Roman" w:cs="Times New Roman"/>
        <w:sz w:val="24"/>
        <w:szCs w:val="24"/>
      </w:rPr>
      <w:t xml:space="preserve">SYPHILIS CASE STUDY          </w:t>
    </w:r>
    <w:r>
      <w:rPr>
        <w:rFonts w:ascii="Times New Roman" w:hAnsi="Times New Roman" w:cs="Times New Roman"/>
        <w:sz w:val="24"/>
        <w:szCs w:val="24"/>
      </w:rPr>
      <w:t xml:space="preserve">                                                                    </w:t>
    </w:r>
    <w:r w:rsidRPr="002C674C">
      <w:rPr>
        <w:rFonts w:ascii="Times New Roman" w:hAnsi="Times New Roman" w:cs="Times New Roman"/>
        <w:sz w:val="24"/>
        <w:szCs w:val="24"/>
      </w:rPr>
      <w:t xml:space="preserve">       </w:t>
    </w:r>
    <w:r>
      <w:rPr>
        <w:rFonts w:ascii="Times New Roman" w:hAnsi="Times New Roman" w:cs="Times New Roman"/>
        <w:sz w:val="24"/>
        <w:szCs w:val="24"/>
      </w:rPr>
      <w:t>1</w:t>
    </w:r>
    <w:r w:rsidRPr="002C674C">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D21CD"/>
    <w:multiLevelType w:val="hybridMultilevel"/>
    <w:tmpl w:val="D9845B58"/>
    <w:lvl w:ilvl="0" w:tplc="B27EFB92">
      <w:start w:val="1"/>
      <w:numFmt w:val="bullet"/>
      <w:lvlText w:val=""/>
      <w:lvlJc w:val="left"/>
      <w:pPr>
        <w:ind w:left="720" w:hanging="360"/>
      </w:pPr>
      <w:rPr>
        <w:rFonts w:ascii="Symbol" w:hAnsi="Symbol" w:hint="default"/>
      </w:rPr>
    </w:lvl>
    <w:lvl w:ilvl="1" w:tplc="DE307E14" w:tentative="1">
      <w:start w:val="1"/>
      <w:numFmt w:val="bullet"/>
      <w:lvlText w:val="o"/>
      <w:lvlJc w:val="left"/>
      <w:pPr>
        <w:ind w:left="1440" w:hanging="360"/>
      </w:pPr>
      <w:rPr>
        <w:rFonts w:ascii="Courier New" w:hAnsi="Courier New" w:cs="Courier New" w:hint="default"/>
      </w:rPr>
    </w:lvl>
    <w:lvl w:ilvl="2" w:tplc="52760A5E" w:tentative="1">
      <w:start w:val="1"/>
      <w:numFmt w:val="bullet"/>
      <w:lvlText w:val=""/>
      <w:lvlJc w:val="left"/>
      <w:pPr>
        <w:ind w:left="2160" w:hanging="360"/>
      </w:pPr>
      <w:rPr>
        <w:rFonts w:ascii="Wingdings" w:hAnsi="Wingdings" w:hint="default"/>
      </w:rPr>
    </w:lvl>
    <w:lvl w:ilvl="3" w:tplc="FA984588" w:tentative="1">
      <w:start w:val="1"/>
      <w:numFmt w:val="bullet"/>
      <w:lvlText w:val=""/>
      <w:lvlJc w:val="left"/>
      <w:pPr>
        <w:ind w:left="2880" w:hanging="360"/>
      </w:pPr>
      <w:rPr>
        <w:rFonts w:ascii="Symbol" w:hAnsi="Symbol" w:hint="default"/>
      </w:rPr>
    </w:lvl>
    <w:lvl w:ilvl="4" w:tplc="D8EA0160" w:tentative="1">
      <w:start w:val="1"/>
      <w:numFmt w:val="bullet"/>
      <w:lvlText w:val="o"/>
      <w:lvlJc w:val="left"/>
      <w:pPr>
        <w:ind w:left="3600" w:hanging="360"/>
      </w:pPr>
      <w:rPr>
        <w:rFonts w:ascii="Courier New" w:hAnsi="Courier New" w:cs="Courier New" w:hint="default"/>
      </w:rPr>
    </w:lvl>
    <w:lvl w:ilvl="5" w:tplc="113A260E" w:tentative="1">
      <w:start w:val="1"/>
      <w:numFmt w:val="bullet"/>
      <w:lvlText w:val=""/>
      <w:lvlJc w:val="left"/>
      <w:pPr>
        <w:ind w:left="4320" w:hanging="360"/>
      </w:pPr>
      <w:rPr>
        <w:rFonts w:ascii="Wingdings" w:hAnsi="Wingdings" w:hint="default"/>
      </w:rPr>
    </w:lvl>
    <w:lvl w:ilvl="6" w:tplc="653640A2" w:tentative="1">
      <w:start w:val="1"/>
      <w:numFmt w:val="bullet"/>
      <w:lvlText w:val=""/>
      <w:lvlJc w:val="left"/>
      <w:pPr>
        <w:ind w:left="5040" w:hanging="360"/>
      </w:pPr>
      <w:rPr>
        <w:rFonts w:ascii="Symbol" w:hAnsi="Symbol" w:hint="default"/>
      </w:rPr>
    </w:lvl>
    <w:lvl w:ilvl="7" w:tplc="1C36AE44" w:tentative="1">
      <w:start w:val="1"/>
      <w:numFmt w:val="bullet"/>
      <w:lvlText w:val="o"/>
      <w:lvlJc w:val="left"/>
      <w:pPr>
        <w:ind w:left="5760" w:hanging="360"/>
      </w:pPr>
      <w:rPr>
        <w:rFonts w:ascii="Courier New" w:hAnsi="Courier New" w:cs="Courier New" w:hint="default"/>
      </w:rPr>
    </w:lvl>
    <w:lvl w:ilvl="8" w:tplc="D12627A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2F"/>
    <w:rsid w:val="00085D9A"/>
    <w:rsid w:val="000A4DD5"/>
    <w:rsid w:val="000C4C9B"/>
    <w:rsid w:val="000F3201"/>
    <w:rsid w:val="001A57AD"/>
    <w:rsid w:val="001D71E3"/>
    <w:rsid w:val="001D7CF7"/>
    <w:rsid w:val="00212840"/>
    <w:rsid w:val="002C674C"/>
    <w:rsid w:val="00387553"/>
    <w:rsid w:val="0055221D"/>
    <w:rsid w:val="00556947"/>
    <w:rsid w:val="005738AA"/>
    <w:rsid w:val="00724131"/>
    <w:rsid w:val="0072578F"/>
    <w:rsid w:val="00741FE1"/>
    <w:rsid w:val="00935418"/>
    <w:rsid w:val="00996F32"/>
    <w:rsid w:val="00A0760C"/>
    <w:rsid w:val="00AE2ED4"/>
    <w:rsid w:val="00B4532F"/>
    <w:rsid w:val="00C733AB"/>
    <w:rsid w:val="00D82E9B"/>
    <w:rsid w:val="00E73421"/>
    <w:rsid w:val="00F4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C22F"/>
  <w15:docId w15:val="{000A36DA-E5A1-4D0C-9D28-76BE5672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53"/>
    <w:pPr>
      <w:ind w:left="720"/>
      <w:contextualSpacing/>
    </w:pPr>
  </w:style>
  <w:style w:type="paragraph" w:styleId="Header">
    <w:name w:val="header"/>
    <w:basedOn w:val="Normal"/>
    <w:link w:val="HeaderChar"/>
    <w:uiPriority w:val="99"/>
    <w:unhideWhenUsed/>
    <w:rsid w:val="002C6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4C"/>
  </w:style>
  <w:style w:type="paragraph" w:styleId="Footer">
    <w:name w:val="footer"/>
    <w:basedOn w:val="Normal"/>
    <w:link w:val="FooterChar"/>
    <w:uiPriority w:val="99"/>
    <w:unhideWhenUsed/>
    <w:rsid w:val="002C6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PRINCESS BEE</dc:creator>
  <cp:lastModifiedBy>user</cp:lastModifiedBy>
  <cp:revision>3</cp:revision>
  <dcterms:created xsi:type="dcterms:W3CDTF">2021-06-29T11:02:00Z</dcterms:created>
  <dcterms:modified xsi:type="dcterms:W3CDTF">2021-06-29T11:04:00Z</dcterms:modified>
</cp:coreProperties>
</file>